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8F9" w:rsidRDefault="007328F9" w:rsidP="001A5921">
      <w:pPr>
        <w:pStyle w:val="NormaleWeb"/>
        <w:spacing w:before="0" w:beforeAutospacing="0" w:after="0" w:line="480" w:lineRule="atLeast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SCHEMA DI CONTRATTO</w:t>
      </w:r>
    </w:p>
    <w:p w:rsidR="007328F9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</w:p>
    <w:p w:rsidR="007328F9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Cassa di Previdenza e Assistenza</w:t>
      </w:r>
    </w:p>
    <w:p w:rsidR="007328F9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tra i dipendenti del Ministero delle Infrastrutture e dei Trasporti</w:t>
      </w:r>
    </w:p>
    <w:p w:rsidR="007328F9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Via Giuseppe Caraci n. 36   00157 – ROMA</w:t>
      </w:r>
    </w:p>
    <w:p w:rsidR="007328F9" w:rsidRPr="00122985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  <w:r w:rsidRPr="00122985">
        <w:rPr>
          <w:b/>
          <w:bCs/>
          <w:sz w:val="22"/>
          <w:szCs w:val="22"/>
        </w:rPr>
        <w:t xml:space="preserve">Mail: </w:t>
      </w:r>
      <w:hyperlink r:id="rId7" w:history="1">
        <w:r w:rsidRPr="00122985">
          <w:rPr>
            <w:rStyle w:val="Collegamentoipertestuale"/>
            <w:b/>
            <w:bCs/>
            <w:sz w:val="22"/>
            <w:szCs w:val="22"/>
          </w:rPr>
          <w:t>cpa1966@libero.it</w:t>
        </w:r>
      </w:hyperlink>
      <w:r w:rsidRPr="00122985">
        <w:rPr>
          <w:b/>
          <w:bCs/>
          <w:sz w:val="22"/>
          <w:szCs w:val="22"/>
        </w:rPr>
        <w:t xml:space="preserve"> – </w:t>
      </w:r>
      <w:proofErr w:type="spellStart"/>
      <w:r w:rsidRPr="00122985">
        <w:rPr>
          <w:b/>
          <w:bCs/>
          <w:sz w:val="22"/>
          <w:szCs w:val="22"/>
        </w:rPr>
        <w:t>Pec</w:t>
      </w:r>
      <w:proofErr w:type="spellEnd"/>
      <w:r w:rsidRPr="00122985">
        <w:rPr>
          <w:b/>
          <w:bCs/>
          <w:sz w:val="22"/>
          <w:szCs w:val="22"/>
        </w:rPr>
        <w:t xml:space="preserve">: </w:t>
      </w:r>
      <w:hyperlink r:id="rId8" w:history="1">
        <w:r w:rsidRPr="00122985">
          <w:rPr>
            <w:rStyle w:val="Collegamentoipertestuale"/>
            <w:b/>
            <w:bCs/>
            <w:sz w:val="22"/>
            <w:szCs w:val="22"/>
          </w:rPr>
          <w:t>cpa-mit@pec.mit.gov.it</w:t>
        </w:r>
      </w:hyperlink>
    </w:p>
    <w:p w:rsidR="007328F9" w:rsidRPr="00122985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  <w:r w:rsidRPr="00122985">
        <w:rPr>
          <w:b/>
          <w:bCs/>
          <w:sz w:val="22"/>
          <w:szCs w:val="22"/>
        </w:rPr>
        <w:t>C.F.: 02659820589 – P.I.: 010097711004</w:t>
      </w:r>
    </w:p>
    <w:p w:rsidR="007328F9" w:rsidRPr="00122985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</w:p>
    <w:p w:rsidR="007328F9" w:rsidRPr="00122985" w:rsidRDefault="007328F9" w:rsidP="009F6354">
      <w:pPr>
        <w:pStyle w:val="NormaleWeb"/>
        <w:spacing w:before="0" w:beforeAutospacing="0" w:after="0" w:line="480" w:lineRule="atLeast"/>
        <w:jc w:val="center"/>
        <w:rPr>
          <w:b/>
          <w:bCs/>
          <w:sz w:val="22"/>
          <w:szCs w:val="22"/>
        </w:rPr>
      </w:pPr>
    </w:p>
    <w:p w:rsidR="009F6354" w:rsidRDefault="009F6354" w:rsidP="009F6354">
      <w:pPr>
        <w:pStyle w:val="NormaleWeb"/>
        <w:spacing w:before="0" w:beforeAutospacing="0" w:after="0" w:line="480" w:lineRule="atLeast"/>
        <w:jc w:val="center"/>
      </w:pPr>
      <w:r>
        <w:rPr>
          <w:b/>
          <w:bCs/>
          <w:sz w:val="22"/>
          <w:szCs w:val="22"/>
        </w:rPr>
        <w:t xml:space="preserve">CONTRATTO PER </w:t>
      </w:r>
      <w:r w:rsidR="007328F9">
        <w:rPr>
          <w:b/>
          <w:bCs/>
          <w:sz w:val="22"/>
          <w:szCs w:val="22"/>
        </w:rPr>
        <w:t>PROCEDURA APERTA PER L’AFFIDAMENTO DI SERVIZIO DI GESTIONE FINANZIARIA DI TIPO ASSICURATIVO O FINANZIARIA CON RICOPERTURA ASSICURATIVA</w:t>
      </w:r>
    </w:p>
    <w:p w:rsidR="009F6354" w:rsidRDefault="009F6354" w:rsidP="009F6354">
      <w:pPr>
        <w:pStyle w:val="NormaleWeb"/>
        <w:spacing w:before="0" w:beforeAutospacing="0" w:after="0" w:line="480" w:lineRule="atLeast"/>
        <w:jc w:val="center"/>
      </w:pPr>
      <w:r w:rsidRPr="00F674B9">
        <w:rPr>
          <w:b/>
          <w:bCs/>
        </w:rPr>
        <w:t>CIG N.</w:t>
      </w:r>
      <w:r w:rsidR="001A5921">
        <w:rPr>
          <w:b/>
          <w:bCs/>
        </w:rPr>
        <w:t xml:space="preserve"> 7576352B72</w:t>
      </w:r>
    </w:p>
    <w:p w:rsidR="009F6354" w:rsidRDefault="009F6354" w:rsidP="009F6354">
      <w:pPr>
        <w:pStyle w:val="NormaleWeb"/>
        <w:spacing w:before="0" w:beforeAutospacing="0" w:after="0" w:line="480" w:lineRule="atLeast"/>
        <w:jc w:val="center"/>
        <w:rPr>
          <w:b/>
          <w:bCs/>
        </w:rPr>
      </w:pPr>
      <w:r>
        <w:rPr>
          <w:b/>
          <w:bCs/>
        </w:rPr>
        <w:t>TRA</w:t>
      </w:r>
    </w:p>
    <w:p w:rsidR="006B6EB8" w:rsidRDefault="006B6EB8" w:rsidP="009F6354">
      <w:pPr>
        <w:pStyle w:val="NormaleWeb"/>
        <w:spacing w:before="0" w:beforeAutospacing="0" w:after="0" w:line="480" w:lineRule="atLeast"/>
        <w:jc w:val="center"/>
      </w:pPr>
    </w:p>
    <w:p w:rsidR="009F6354" w:rsidRDefault="006B6EB8" w:rsidP="009F6354">
      <w:pPr>
        <w:pStyle w:val="NormaleWeb"/>
        <w:spacing w:before="0" w:beforeAutospacing="0" w:after="0" w:line="480" w:lineRule="atLeast"/>
        <w:jc w:val="both"/>
      </w:pPr>
      <w:r>
        <w:t>Cassa di Previdenza ed Assistenza del Ministero delle Infrastrutture e dei Trasporti</w:t>
      </w:r>
      <w:r w:rsidR="009F6354">
        <w:t xml:space="preserve"> (codice fiscale</w:t>
      </w:r>
      <w:r>
        <w:t xml:space="preserve"> </w:t>
      </w:r>
      <w:r w:rsidRPr="006B6EB8">
        <w:rPr>
          <w:bCs/>
          <w:sz w:val="22"/>
          <w:szCs w:val="22"/>
        </w:rPr>
        <w:t>02659820589</w:t>
      </w:r>
      <w:r>
        <w:t xml:space="preserve">) </w:t>
      </w:r>
      <w:r w:rsidR="009F6354">
        <w:t xml:space="preserve"> con sede in Roma, Via Giuseppe Caraci 36,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E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la Società/RTI_____________________(codice fiscale____________), con sede legale in, Via</w:t>
      </w:r>
      <w:r w:rsidR="006B6EB8">
        <w:t>/P.zza</w:t>
      </w:r>
      <w:r>
        <w:t>______________________</w:t>
      </w:r>
      <w:r w:rsidR="006B6EB8">
        <w:t>_________, per l’affidamento di</w:t>
      </w:r>
      <w:r>
        <w:t xml:space="preserve"> </w:t>
      </w:r>
      <w:r w:rsidRPr="00963DB8">
        <w:t>servizio</w:t>
      </w:r>
      <w:r w:rsidR="006B6EB8">
        <w:t xml:space="preserve"> di gestione finanziaria di tipo assicurativo o finanziaria con ricopertura assicurativo</w:t>
      </w:r>
      <w:r>
        <w:t>.</w:t>
      </w:r>
    </w:p>
    <w:p w:rsidR="00495E20" w:rsidRDefault="00495E20" w:rsidP="009F6354">
      <w:pPr>
        <w:pStyle w:val="NormaleWeb"/>
        <w:spacing w:before="0" w:beforeAutospacing="0" w:after="0" w:line="480" w:lineRule="atLeast"/>
        <w:ind w:right="113"/>
        <w:jc w:val="both"/>
      </w:pPr>
    </w:p>
    <w:p w:rsidR="00495E20" w:rsidRDefault="00495E20" w:rsidP="009F6354">
      <w:pPr>
        <w:pStyle w:val="NormaleWeb"/>
        <w:spacing w:before="0" w:beforeAutospacing="0" w:after="0" w:line="480" w:lineRule="atLeast"/>
        <w:ind w:right="113"/>
        <w:jc w:val="both"/>
        <w:rPr>
          <w:b/>
        </w:rPr>
      </w:pPr>
      <w:r w:rsidRPr="00495E20">
        <w:rPr>
          <w:b/>
        </w:rPr>
        <w:t>Importo minimo contrattuale €30.000.000,00 (</w:t>
      </w:r>
      <w:proofErr w:type="spellStart"/>
      <w:r w:rsidRPr="00495E20">
        <w:rPr>
          <w:b/>
        </w:rPr>
        <w:t>trentamilioni</w:t>
      </w:r>
      <w:proofErr w:type="spellEnd"/>
      <w:r w:rsidRPr="00495E20">
        <w:rPr>
          <w:b/>
        </w:rPr>
        <w:t>/00)</w:t>
      </w:r>
    </w:p>
    <w:p w:rsidR="00157956" w:rsidRDefault="00157956" w:rsidP="00157956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REPUBBLICA ITALIANA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L'anno duemila_____, il giorno _______ del mese di ___________ in Roma, presso la sede del</w:t>
      </w:r>
      <w:r w:rsidR="006B6EB8">
        <w:t>la Cassa di Previdenza ed Assistenza del Ministero delle Infrastrutture e Trasporti</w:t>
      </w:r>
      <w:r>
        <w:t>, sono presenti da una parte: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- _____________, nato a ___________ il __________, il quale interviene nel presente atto in rappresentanza </w:t>
      </w:r>
      <w:r w:rsidR="006B6EB8">
        <w:t xml:space="preserve">della Cassa di Previdenza ed Assistenza del </w:t>
      </w:r>
      <w:r>
        <w:t xml:space="preserve">Ministero delle Infrastrutture e dei </w:t>
      </w:r>
      <w:r>
        <w:lastRenderedPageBreak/>
        <w:t>Trasporti (</w:t>
      </w:r>
      <w:r w:rsidR="006B6EB8">
        <w:t>che per brevità verrà denominata</w:t>
      </w:r>
      <w:r>
        <w:t xml:space="preserve"> </w:t>
      </w:r>
      <w:r w:rsidR="006B6EB8">
        <w:t>CPA-MIT</w:t>
      </w:r>
      <w:r>
        <w:t xml:space="preserve">), giusta determina </w:t>
      </w:r>
      <w:proofErr w:type="spellStart"/>
      <w:r>
        <w:t>prot</w:t>
      </w:r>
      <w:proofErr w:type="spellEnd"/>
      <w:r>
        <w:t xml:space="preserve">. n. </w:t>
      </w:r>
      <w:r w:rsidR="006B6EB8">
        <w:t>004940</w:t>
      </w:r>
      <w:r>
        <w:t xml:space="preserve"> del </w:t>
      </w:r>
      <w:r w:rsidR="006B6EB8">
        <w:t>10 luglio</w:t>
      </w:r>
      <w:r>
        <w:t xml:space="preserve"> 2018, che si allega sotto la lettera “__”;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- dall'altra __________ nato a ___________ il __________, il quale interviene nel presente contratto in rappresentanza della Società/RTI _____</w:t>
      </w:r>
      <w:r w:rsidR="006B6EB8">
        <w:t>___</w:t>
      </w:r>
      <w:r>
        <w:t>__________ (che per brevità verrà denominata Società) con sede legale in __________Via__________________, per l’affidamento del servizio sopra citato.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Si allegano altresì, sotto le lettere “__”,”__“ e “__“ il certificato rilasciato dalla C.C.I.A.A. (Camera di Commercio Industria, Artigianato e Agricoltura) di_________________, dal quale risulta che la Società non si trova in stato di fallimento, concordato preventivo o amministrazione controllata, il DURC in corso di validità e la richiesta antimafia inviata in data ______________</w:t>
      </w:r>
      <w:r w:rsidRPr="00392511">
        <w:t xml:space="preserve"> alla</w:t>
      </w:r>
      <w:r>
        <w:t xml:space="preserve"> </w:t>
      </w:r>
      <w:r w:rsidRPr="00392511">
        <w:t xml:space="preserve">Prefettura di </w:t>
      </w:r>
      <w:r>
        <w:t>___________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PREMESSO CHE: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- la </w:t>
      </w:r>
      <w:r w:rsidR="00761FE5">
        <w:t>CPA-MIT</w:t>
      </w:r>
      <w:r>
        <w:t xml:space="preserve"> con </w:t>
      </w:r>
      <w:r w:rsidRPr="0092570E">
        <w:t>determina</w:t>
      </w:r>
      <w:r>
        <w:t xml:space="preserve"> </w:t>
      </w:r>
      <w:r w:rsidR="00761FE5">
        <w:t>del Presidente</w:t>
      </w:r>
      <w:r>
        <w:t xml:space="preserve"> </w:t>
      </w:r>
      <w:proofErr w:type="spellStart"/>
      <w:r>
        <w:t>prot</w:t>
      </w:r>
      <w:proofErr w:type="spellEnd"/>
      <w:r>
        <w:t xml:space="preserve">. </w:t>
      </w:r>
      <w:r w:rsidRPr="0092570E">
        <w:t xml:space="preserve">n. </w:t>
      </w:r>
      <w:r w:rsidR="00761FE5">
        <w:t>004940 del 10 luglio 2018</w:t>
      </w:r>
      <w:r>
        <w:t xml:space="preserve"> ha approvato l’esperimento di</w:t>
      </w:r>
      <w:r>
        <w:rPr>
          <w:b/>
          <w:bCs/>
          <w:i/>
          <w:iCs/>
        </w:rPr>
        <w:t xml:space="preserve"> </w:t>
      </w:r>
      <w:r>
        <w:t xml:space="preserve">una gara con procedura aperta per </w:t>
      </w:r>
      <w:r w:rsidR="00C302B9">
        <w:t xml:space="preserve">l’affidamento di </w:t>
      </w:r>
      <w:r w:rsidR="00C302B9" w:rsidRPr="00963DB8">
        <w:t>servizio</w:t>
      </w:r>
      <w:r w:rsidR="00C302B9">
        <w:t xml:space="preserve"> di gestione finanziaria di tipo assicurativo o finanziaria con ricopertura assicurativo</w:t>
      </w:r>
      <w:r>
        <w:t xml:space="preserve"> per un importo complessivo di € </w:t>
      </w:r>
      <w:r w:rsidR="001A5921">
        <w:t>6.000.0</w:t>
      </w:r>
      <w:r w:rsidR="00C302B9">
        <w:t>00</w:t>
      </w:r>
      <w:r w:rsidRPr="00A75721">
        <w:t>,00</w:t>
      </w:r>
      <w:r>
        <w:t xml:space="preserve"> al netto dell’IVA;</w:t>
      </w:r>
    </w:p>
    <w:p w:rsidR="009F6354" w:rsidRDefault="009F6354" w:rsidP="009F6354">
      <w:pPr>
        <w:autoSpaceDE w:val="0"/>
        <w:autoSpaceDN w:val="0"/>
        <w:adjustRightInd w:val="0"/>
        <w:spacing w:line="480" w:lineRule="atLeast"/>
        <w:jc w:val="both"/>
      </w:pPr>
      <w:r>
        <w:t xml:space="preserve">- </w:t>
      </w:r>
      <w:r w:rsidRPr="00120B14">
        <w:t xml:space="preserve">che la Commissione, nominata con nota n° </w:t>
      </w:r>
      <w:r>
        <w:t>______</w:t>
      </w:r>
      <w:r w:rsidRPr="00120B14">
        <w:t>, ha espletato in sedute</w:t>
      </w:r>
      <w:r>
        <w:t xml:space="preserve"> </w:t>
      </w:r>
      <w:r w:rsidRPr="00120B14">
        <w:t xml:space="preserve">pubbliche e riservate, nelle giornate del </w:t>
      </w:r>
      <w:r>
        <w:t>___________</w:t>
      </w:r>
      <w:r w:rsidRPr="00120B14">
        <w:t>, le fasi della gara, le cui risultanze sono</w:t>
      </w:r>
      <w:r>
        <w:t xml:space="preserve"> </w:t>
      </w:r>
      <w:r w:rsidRPr="00120B14">
        <w:t>riportate come da relativi verbali</w:t>
      </w:r>
      <w:r>
        <w:t>;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- è risultata aggiudicataria la società ________________________, avendo presentato l’offerta ritenuta economicamente più vantaggiosa;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- </w:t>
      </w:r>
      <w:r w:rsidR="00C302B9">
        <w:t>la CPA-MIT</w:t>
      </w:r>
      <w:r>
        <w:t xml:space="preserve"> con </w:t>
      </w:r>
      <w:r w:rsidR="00C302B9">
        <w:t xml:space="preserve">provvedimento </w:t>
      </w:r>
      <w:proofErr w:type="spellStart"/>
      <w:r>
        <w:t>prot</w:t>
      </w:r>
      <w:proofErr w:type="spellEnd"/>
      <w:r>
        <w:t xml:space="preserve">._________________ </w:t>
      </w:r>
      <w:proofErr w:type="spellStart"/>
      <w:r>
        <w:t>del______________ha</w:t>
      </w:r>
      <w:proofErr w:type="spellEnd"/>
      <w:r>
        <w:t xml:space="preserve"> approvato l’aggiudicazione alla suddetta Società____________;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per quanto sopra esposto le parti come sopra costituite mentre ratificano e confermano la precedente narrativa, che forma parte essenziale ed integrante del presente atto, convengono e stipulano quanto segue: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(Premesse)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Le premesse e gli allegati al presente contratto, sottoscritti dalle parti, costituiscono parte essenziale ed integrante del presente atto, e ne regolano l’esecuzione, in quanto costituiscono la </w:t>
      </w:r>
      <w:r>
        <w:lastRenderedPageBreak/>
        <w:t xml:space="preserve">manifestazione integrale di tutti gli accordi intervenuti tra </w:t>
      </w:r>
      <w:r w:rsidR="00C302B9">
        <w:t>la CPA-MIT</w:t>
      </w:r>
      <w:r>
        <w:t xml:space="preserve"> e la Società, relativamente all’oggetto ed alla esecuzione del servizio.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Oltre ai precedenti documenti, l’esecuzione del presente contratto è regolata tra l’altro, anche:</w:t>
      </w:r>
    </w:p>
    <w:p w:rsidR="009F6354" w:rsidRDefault="009F6354" w:rsidP="009F6354">
      <w:pPr>
        <w:pStyle w:val="NormaleWeb"/>
        <w:spacing w:before="0" w:beforeAutospacing="0" w:after="0" w:line="480" w:lineRule="atLeast"/>
        <w:ind w:left="426" w:right="113" w:hanging="142"/>
        <w:jc w:val="both"/>
      </w:pPr>
      <w:r>
        <w:t>-</w:t>
      </w:r>
      <w:r>
        <w:rPr>
          <w:sz w:val="15"/>
          <w:szCs w:val="15"/>
        </w:rPr>
        <w:t xml:space="preserve"> </w:t>
      </w:r>
      <w:r>
        <w:t>da disposizioni inderogabili di legge in materia di contratti pubblici;</w:t>
      </w:r>
    </w:p>
    <w:p w:rsidR="009F6354" w:rsidRDefault="009F6354" w:rsidP="009F6354">
      <w:pPr>
        <w:pStyle w:val="NormaleWeb"/>
        <w:spacing w:before="0" w:beforeAutospacing="0" w:after="0" w:line="480" w:lineRule="atLeast"/>
        <w:ind w:left="426" w:right="113" w:hanging="142"/>
        <w:jc w:val="both"/>
      </w:pPr>
      <w:r>
        <w:t>-</w:t>
      </w:r>
      <w:r>
        <w:rPr>
          <w:sz w:val="15"/>
          <w:szCs w:val="15"/>
        </w:rPr>
        <w:t xml:space="preserve"> </w:t>
      </w:r>
      <w:r>
        <w:t>dal Codice Civile e dalle altre disposizioni normative già emanate o che saranno emanate in materia di contratti di diritto privato per quanto non disciplinato dalle disposizioni di cui al precedente punto.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2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(Oggetto)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Con il presente contratto </w:t>
      </w:r>
      <w:r w:rsidR="00C302B9">
        <w:t>la CPA-MIT</w:t>
      </w:r>
      <w:r>
        <w:t xml:space="preserve"> affida alla Società__________________ il servizio di </w:t>
      </w:r>
      <w:r w:rsidR="00C302B9">
        <w:t>gestione finanziaria di tipo assicurativo o finanziaria con ricopertura assicurativo</w:t>
      </w:r>
      <w:r>
        <w:t>. L’incarico prevede l’esecuzione dei servizi di cui all’articolo 1 del Capitolato Speciale descrittivo e prestazionale, che forma parte integrante e sostanziale del presente atto.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La Società, in particolare, si impegna a svolgere il servizio secondo gli obiettivi e le modalità operative indicate nel Capitolato Speciale descrittivo e prestazionale, nel disciplinare, nell’offerta tecnica ed in quella economica presentate dalla Società stessa, che vengono allegati al presente atto sotto le lettere “___, ___, ___, ___”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3</w:t>
      </w:r>
    </w:p>
    <w:p w:rsidR="000311AD" w:rsidRDefault="000311AD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(Versamento dei premi)</w:t>
      </w:r>
    </w:p>
    <w:p w:rsidR="000311AD" w:rsidRDefault="000311AD" w:rsidP="000311AD">
      <w:pPr>
        <w:pStyle w:val="NormaleWeb"/>
        <w:spacing w:before="0" w:beforeAutospacing="0" w:after="0" w:line="480" w:lineRule="atLeast"/>
        <w:ind w:right="113"/>
        <w:jc w:val="both"/>
        <w:rPr>
          <w:bCs/>
        </w:rPr>
      </w:pPr>
      <w:r>
        <w:rPr>
          <w:bCs/>
        </w:rPr>
        <w:t>La CPA-MIT comunica e corrisponde all’affidataria l’importo dei premi unici da investire in base a quanto previsto dalle norme del presente contratto.</w:t>
      </w:r>
    </w:p>
    <w:p w:rsidR="000311AD" w:rsidRPr="000311AD" w:rsidRDefault="000311AD" w:rsidP="000311AD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4</w:t>
      </w:r>
    </w:p>
    <w:p w:rsidR="009F6354" w:rsidRDefault="00B15C85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(Inizio,</w:t>
      </w:r>
      <w:r w:rsidR="009F6354">
        <w:rPr>
          <w:b/>
          <w:bCs/>
        </w:rPr>
        <w:t xml:space="preserve"> Durata del servizio</w:t>
      </w:r>
      <w:r>
        <w:rPr>
          <w:b/>
          <w:bCs/>
        </w:rPr>
        <w:t>, Facoltà di recesso</w:t>
      </w:r>
      <w:r w:rsidR="009F6354">
        <w:rPr>
          <w:b/>
          <w:bCs/>
        </w:rPr>
        <w:t>)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Il servizio complessivo avrà durata di </w:t>
      </w:r>
      <w:r w:rsidR="00C302B9">
        <w:t>dieci anni</w:t>
      </w:r>
      <w:r w:rsidR="00B15C85">
        <w:t xml:space="preserve">, con facoltà di riscatto anticipato, parziale o totale, trascorsi quattro anni dalla </w:t>
      </w:r>
      <w:r>
        <w:t xml:space="preserve">data di </w:t>
      </w:r>
      <w:r w:rsidR="00C302B9">
        <w:t>sottoscrizione del contratto</w:t>
      </w:r>
      <w:r>
        <w:t xml:space="preserve">, </w:t>
      </w:r>
      <w:r w:rsidR="00B15C85">
        <w:t xml:space="preserve">secondo le migliori condizioni che si riterrà di offrire ma, in ogni caso non al di sotto del valore di mercato degli </w:t>
      </w:r>
      <w:proofErr w:type="spellStart"/>
      <w:r w:rsidR="00B15C85">
        <w:t>asset</w:t>
      </w:r>
      <w:proofErr w:type="spellEnd"/>
      <w:r w:rsidR="00B15C85">
        <w:t xml:space="preserve"> di pertinenza del contratto stesso, nel giorno di perfezionamento del riscatto.</w:t>
      </w:r>
      <w:r>
        <w:t xml:space="preserve"> </w:t>
      </w:r>
    </w:p>
    <w:p w:rsidR="009F6354" w:rsidRDefault="000311AD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5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(Subappalto)</w:t>
      </w:r>
    </w:p>
    <w:p w:rsidR="009F6354" w:rsidRDefault="00054A01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Attese le peculiari caratteristiche dei servizi richiesti, non ne è consentito il </w:t>
      </w:r>
      <w:r w:rsidR="009F6354">
        <w:t>subappalto.</w:t>
      </w:r>
    </w:p>
    <w:p w:rsidR="009F6354" w:rsidRDefault="000311AD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lastRenderedPageBreak/>
        <w:t>Art. 6</w:t>
      </w:r>
    </w:p>
    <w:p w:rsidR="00157956" w:rsidRDefault="00157956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(Garanzia)</w:t>
      </w:r>
    </w:p>
    <w:p w:rsidR="008051C7" w:rsidRDefault="008051C7" w:rsidP="008051C7">
      <w:pPr>
        <w:tabs>
          <w:tab w:val="left" w:pos="0"/>
        </w:tabs>
        <w:spacing w:line="360" w:lineRule="auto"/>
        <w:jc w:val="both"/>
        <w:rPr>
          <w:rFonts w:ascii="Arial Narrow" w:hAnsi="Arial Narrow"/>
          <w:bCs/>
          <w:lang w:eastAsia="x-none" w:bidi="ar-SA"/>
        </w:rPr>
      </w:pPr>
    </w:p>
    <w:p w:rsidR="008051C7" w:rsidRPr="00AE18C6" w:rsidRDefault="008051C7" w:rsidP="008051C7">
      <w:pPr>
        <w:tabs>
          <w:tab w:val="left" w:pos="0"/>
        </w:tabs>
        <w:spacing w:line="360" w:lineRule="auto"/>
        <w:jc w:val="both"/>
        <w:rPr>
          <w:bCs/>
          <w:lang w:eastAsia="x-none" w:bidi="ar-SA"/>
        </w:rPr>
      </w:pPr>
      <w:r w:rsidRPr="00AE18C6">
        <w:rPr>
          <w:bCs/>
          <w:lang w:val="x-none" w:eastAsia="x-none" w:bidi="ar-SA"/>
        </w:rPr>
        <w:t>L’Impresa a</w:t>
      </w:r>
      <w:r w:rsidRPr="00AE18C6">
        <w:rPr>
          <w:bCs/>
          <w:lang w:eastAsia="x-none" w:bidi="ar-SA"/>
        </w:rPr>
        <w:t xml:space="preserve">ffidataria </w:t>
      </w:r>
      <w:r w:rsidRPr="00AE18C6">
        <w:rPr>
          <w:bCs/>
          <w:lang w:val="x-none" w:eastAsia="x-none" w:bidi="ar-SA"/>
        </w:rPr>
        <w:t xml:space="preserve">ha costituito, a garanzia dell’appalto, deposito cauzionale definitivo mediante polizza </w:t>
      </w:r>
      <w:proofErr w:type="spellStart"/>
      <w:r w:rsidRPr="00AE18C6">
        <w:rPr>
          <w:bCs/>
          <w:lang w:val="x-none" w:eastAsia="x-none" w:bidi="ar-SA"/>
        </w:rPr>
        <w:t>fidejussoria</w:t>
      </w:r>
      <w:proofErr w:type="spellEnd"/>
      <w:r w:rsidRPr="00AE18C6">
        <w:rPr>
          <w:bCs/>
          <w:lang w:val="x-none" w:eastAsia="x-none" w:bidi="ar-SA"/>
        </w:rPr>
        <w:t xml:space="preserve"> n. </w:t>
      </w:r>
      <w:r w:rsidRPr="00AE18C6">
        <w:rPr>
          <w:bCs/>
          <w:lang w:eastAsia="x-none" w:bidi="ar-SA"/>
        </w:rPr>
        <w:t>_______</w:t>
      </w:r>
      <w:r w:rsidRPr="00AE18C6">
        <w:rPr>
          <w:bCs/>
          <w:lang w:val="x-none" w:eastAsia="x-none" w:bidi="ar-SA"/>
        </w:rPr>
        <w:t xml:space="preserve"> emessa in data </w:t>
      </w:r>
      <w:r w:rsidRPr="00AE18C6">
        <w:rPr>
          <w:bCs/>
          <w:lang w:eastAsia="x-none" w:bidi="ar-SA"/>
        </w:rPr>
        <w:t>__</w:t>
      </w:r>
      <w:r w:rsidRPr="00AE18C6">
        <w:rPr>
          <w:bCs/>
          <w:lang w:val="x-none" w:eastAsia="x-none" w:bidi="ar-SA"/>
        </w:rPr>
        <w:t>/</w:t>
      </w:r>
      <w:r w:rsidRPr="00AE18C6">
        <w:rPr>
          <w:bCs/>
          <w:lang w:eastAsia="x-none" w:bidi="ar-SA"/>
        </w:rPr>
        <w:t>__</w:t>
      </w:r>
      <w:r w:rsidRPr="00AE18C6">
        <w:rPr>
          <w:bCs/>
          <w:lang w:val="x-none" w:eastAsia="x-none" w:bidi="ar-SA"/>
        </w:rPr>
        <w:t>/</w:t>
      </w:r>
      <w:r w:rsidRPr="00AE18C6">
        <w:rPr>
          <w:bCs/>
          <w:lang w:eastAsia="x-none" w:bidi="ar-SA"/>
        </w:rPr>
        <w:t>_____</w:t>
      </w:r>
      <w:r w:rsidRPr="00AE18C6">
        <w:rPr>
          <w:bCs/>
          <w:lang w:val="x-none" w:eastAsia="x-none" w:bidi="ar-SA"/>
        </w:rPr>
        <w:t xml:space="preserve"> per l’importo di </w:t>
      </w:r>
      <w:r w:rsidRPr="00AE18C6">
        <w:rPr>
          <w:bCs/>
          <w:i/>
          <w:iCs/>
          <w:lang w:val="x-none" w:eastAsia="x-none" w:bidi="ar-SA"/>
        </w:rPr>
        <w:t xml:space="preserve">€ </w:t>
      </w:r>
      <w:r w:rsidRPr="00AE18C6">
        <w:rPr>
          <w:bCs/>
          <w:i/>
          <w:iCs/>
          <w:lang w:eastAsia="x-none" w:bidi="ar-SA"/>
        </w:rPr>
        <w:t>_______</w:t>
      </w:r>
      <w:r w:rsidRPr="00AE18C6">
        <w:rPr>
          <w:bCs/>
          <w:i/>
          <w:iCs/>
          <w:lang w:val="x-none" w:eastAsia="x-none" w:bidi="ar-SA"/>
        </w:rPr>
        <w:t xml:space="preserve"> </w:t>
      </w:r>
      <w:r w:rsidRPr="00AE18C6">
        <w:rPr>
          <w:bCs/>
          <w:iCs/>
          <w:lang w:val="x-none" w:eastAsia="x-none" w:bidi="ar-SA"/>
        </w:rPr>
        <w:t>(E</w:t>
      </w:r>
      <w:r w:rsidRPr="00AE18C6">
        <w:rPr>
          <w:bCs/>
          <w:lang w:val="x-none" w:eastAsia="x-none" w:bidi="ar-SA"/>
        </w:rPr>
        <w:t xml:space="preserve">uro </w:t>
      </w:r>
      <w:r w:rsidRPr="00AE18C6">
        <w:rPr>
          <w:bCs/>
          <w:lang w:eastAsia="x-none" w:bidi="ar-SA"/>
        </w:rPr>
        <w:t>___________/__</w:t>
      </w:r>
      <w:r w:rsidRPr="00AE18C6">
        <w:rPr>
          <w:lang w:val="x-none" w:eastAsia="x-none" w:bidi="ar-SA"/>
        </w:rPr>
        <w:t>)</w:t>
      </w:r>
      <w:r w:rsidRPr="00AE18C6">
        <w:rPr>
          <w:bCs/>
          <w:lang w:val="x-none" w:eastAsia="x-none" w:bidi="ar-SA"/>
        </w:rPr>
        <w:t xml:space="preserve"> prestata dalla Società </w:t>
      </w:r>
      <w:r w:rsidRPr="00AE18C6">
        <w:rPr>
          <w:bCs/>
          <w:lang w:eastAsia="x-none" w:bidi="ar-SA"/>
        </w:rPr>
        <w:t>___________</w:t>
      </w:r>
      <w:r w:rsidRPr="00AE18C6">
        <w:rPr>
          <w:bCs/>
          <w:lang w:val="x-none" w:eastAsia="x-none" w:bidi="ar-SA"/>
        </w:rPr>
        <w:t>.</w:t>
      </w:r>
    </w:p>
    <w:p w:rsidR="00A53E7D" w:rsidRDefault="000311AD" w:rsidP="00A53E7D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7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(Importo dell’appalto)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>Il prezzo dell’appalto è fissato in €</w:t>
      </w:r>
      <w:r w:rsidR="00122985">
        <w:t>……………………………</w:t>
      </w:r>
      <w:r w:rsidR="001A5921">
        <w:t xml:space="preserve"> IVA esclusa</w:t>
      </w:r>
      <w:r>
        <w:t>.</w:t>
      </w:r>
    </w:p>
    <w:p w:rsidR="009F6354" w:rsidRDefault="003D73FA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 xml:space="preserve">Art. </w:t>
      </w:r>
      <w:r w:rsidR="000311AD">
        <w:rPr>
          <w:b/>
          <w:bCs/>
        </w:rPr>
        <w:t>8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</w:t>
      </w:r>
      <w:r w:rsidR="003D73FA">
        <w:rPr>
          <w:b/>
          <w:bCs/>
        </w:rPr>
        <w:t xml:space="preserve">Corrispettivo economico - </w:t>
      </w:r>
      <w:r>
        <w:rPr>
          <w:b/>
          <w:bCs/>
        </w:rPr>
        <w:t>Modalità di pagamento)</w:t>
      </w:r>
    </w:p>
    <w:p w:rsidR="003D73FA" w:rsidRDefault="003D73FA" w:rsidP="003D73FA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Il corrispettivo economico convenuto in polizza sarà periodicamente trattenuto dall’Aggiudicataria secondo le previsioni della polizza stessa, con la fornitura alla CPA-MIT di specifica reportistica a riguardo. </w:t>
      </w:r>
    </w:p>
    <w:p w:rsidR="009F6354" w:rsidRDefault="00A53E7D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 xml:space="preserve">Art. </w:t>
      </w:r>
      <w:r w:rsidR="000311AD">
        <w:rPr>
          <w:b/>
          <w:bCs/>
        </w:rPr>
        <w:t>9</w:t>
      </w:r>
    </w:p>
    <w:p w:rsidR="003D73FA" w:rsidRDefault="003D73FA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(Reportistica – Informativa)</w:t>
      </w:r>
    </w:p>
    <w:p w:rsidR="003D73FA" w:rsidRDefault="00CD6D83" w:rsidP="003D73FA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Ferma restando la specifica reportistica contemplata dall’art. 6 e la generale reportistica periodica prevista nella polizza, l’Aggiudicataria è tenuta per tutta la durata del contratto (o dei contratti, in caso di accensione di polizze successive alla prima), a fornire, con ogni tempestività, qualsivoglia informativa, ragguaglio o precisazione </w:t>
      </w:r>
      <w:r w:rsidR="00157956">
        <w:t>richieste</w:t>
      </w:r>
      <w:r>
        <w:t xml:space="preserve"> dalla CPA-MIT e, se del caso, a fare intervenire propri rappresentanti in Consiglio di Amministrazione della CPA stessa.</w:t>
      </w:r>
    </w:p>
    <w:p w:rsidR="002F1FD7" w:rsidRDefault="002F1FD7" w:rsidP="002F1FD7">
      <w:pPr>
        <w:tabs>
          <w:tab w:val="left" w:pos="0"/>
        </w:tabs>
        <w:jc w:val="both"/>
        <w:rPr>
          <w:rFonts w:ascii="Arial Narrow" w:hAnsi="Arial Narrow" w:cs="Arial"/>
          <w:highlight w:val="yellow"/>
          <w:lang w:eastAsia="x-none" w:bidi="ar-SA"/>
        </w:rPr>
      </w:pPr>
    </w:p>
    <w:p w:rsidR="002F1FD7" w:rsidRPr="00AE18C6" w:rsidRDefault="00122985" w:rsidP="00AE18C6">
      <w:pPr>
        <w:tabs>
          <w:tab w:val="left" w:pos="0"/>
        </w:tabs>
        <w:spacing w:after="100" w:afterAutospacing="1"/>
        <w:jc w:val="center"/>
        <w:rPr>
          <w:b/>
          <w:lang w:eastAsia="x-none" w:bidi="ar-SA"/>
        </w:rPr>
      </w:pPr>
      <w:r w:rsidRPr="00AE18C6">
        <w:rPr>
          <w:b/>
          <w:lang w:eastAsia="x-none" w:bidi="ar-SA"/>
        </w:rPr>
        <w:t>A</w:t>
      </w:r>
      <w:r w:rsidR="006E5F67" w:rsidRPr="00AE18C6">
        <w:rPr>
          <w:b/>
          <w:lang w:eastAsia="x-none" w:bidi="ar-SA"/>
        </w:rPr>
        <w:t xml:space="preserve">rt.  </w:t>
      </w:r>
      <w:r w:rsidRPr="00AE18C6">
        <w:rPr>
          <w:b/>
          <w:lang w:eastAsia="x-none" w:bidi="ar-SA"/>
        </w:rPr>
        <w:t>10</w:t>
      </w:r>
    </w:p>
    <w:p w:rsidR="002F1FD7" w:rsidRPr="00AE18C6" w:rsidRDefault="00122985" w:rsidP="00AE18C6">
      <w:pPr>
        <w:tabs>
          <w:tab w:val="left" w:pos="0"/>
        </w:tabs>
        <w:spacing w:after="100" w:afterAutospacing="1"/>
        <w:jc w:val="center"/>
        <w:rPr>
          <w:b/>
          <w:lang w:eastAsia="x-none" w:bidi="ar-SA"/>
        </w:rPr>
      </w:pPr>
      <w:r w:rsidRPr="00AE18C6">
        <w:rPr>
          <w:b/>
          <w:lang w:eastAsia="x-none" w:bidi="ar-SA"/>
        </w:rPr>
        <w:t>(Tracciabilità dei flussi finanziari)</w:t>
      </w:r>
    </w:p>
    <w:p w:rsidR="00122985" w:rsidRPr="00122985" w:rsidRDefault="00122985" w:rsidP="00122985">
      <w:pPr>
        <w:tabs>
          <w:tab w:val="left" w:pos="0"/>
        </w:tabs>
        <w:jc w:val="center"/>
        <w:rPr>
          <w:lang w:eastAsia="x-none" w:bidi="ar-SA"/>
        </w:rPr>
      </w:pPr>
    </w:p>
    <w:p w:rsidR="002F1FD7" w:rsidRPr="00122985" w:rsidRDefault="00582011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t>L’</w:t>
      </w:r>
      <w:r w:rsidRPr="00122985">
        <w:rPr>
          <w:lang w:eastAsia="x-none" w:bidi="ar-SA"/>
        </w:rPr>
        <w:t>aggiudicataria si</w:t>
      </w:r>
      <w:r w:rsidR="002F1FD7" w:rsidRPr="00122985">
        <w:rPr>
          <w:lang w:val="x-none" w:eastAsia="x-none" w:bidi="ar-SA"/>
        </w:rPr>
        <w:t xml:space="preserve">, assume gli obblighi di tracciabilità dei flussi finanziari previsti dall’art. 3 della legge n. 136 del 13/08/2010 e </w:t>
      </w:r>
      <w:proofErr w:type="spellStart"/>
      <w:r w:rsidR="002F1FD7" w:rsidRPr="00122985">
        <w:rPr>
          <w:lang w:val="x-none" w:eastAsia="x-none" w:bidi="ar-SA"/>
        </w:rPr>
        <w:t>smi</w:t>
      </w:r>
      <w:proofErr w:type="spellEnd"/>
      <w:r w:rsidR="002F1FD7" w:rsidRPr="00122985">
        <w:rPr>
          <w:lang w:val="x-none" w:eastAsia="x-none" w:bidi="ar-SA"/>
        </w:rPr>
        <w:t>, sia nei rapporti con l’Amministrazione aggiudicatrice sia nei rapporti con i subappaltatori e gli eventuali subcontraenti appartenenti alla filiera delle imprese a qualsiasi titolo interessate all’appalto.</w:t>
      </w:r>
    </w:p>
    <w:p w:rsidR="002F1FD7" w:rsidRPr="00122985" w:rsidRDefault="00582011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t>L’a</w:t>
      </w:r>
      <w:r w:rsidRPr="00122985">
        <w:rPr>
          <w:lang w:eastAsia="x-none" w:bidi="ar-SA"/>
        </w:rPr>
        <w:t>ggiudicataria</w:t>
      </w:r>
      <w:r w:rsidR="002F1FD7" w:rsidRPr="00122985">
        <w:rPr>
          <w:lang w:val="x-none" w:eastAsia="x-none" w:bidi="ar-SA"/>
        </w:rPr>
        <w:t xml:space="preserve"> si obbliga ad utilizzare, ai fini dei pagamenti relativi al presente contratto, sia attivi che passivi,  uno o più conti correnti bancari o postali dedicati alle commesse pubbliche.</w:t>
      </w:r>
    </w:p>
    <w:p w:rsidR="002F1FD7" w:rsidRPr="00122985" w:rsidRDefault="002F1FD7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t xml:space="preserve">Ai sensi del comma 7 dell’art. 3 della legge citata il conto dedicato è il seguente: Banca </w:t>
      </w:r>
      <w:r w:rsidRPr="00122985">
        <w:rPr>
          <w:lang w:eastAsia="x-none" w:bidi="ar-SA"/>
        </w:rPr>
        <w:t xml:space="preserve">________ </w:t>
      </w:r>
      <w:r w:rsidRPr="00122985">
        <w:rPr>
          <w:lang w:val="x-none" w:eastAsia="x-none" w:bidi="ar-SA"/>
        </w:rPr>
        <w:t xml:space="preserve">– Agenzia </w:t>
      </w:r>
      <w:r w:rsidRPr="00122985">
        <w:rPr>
          <w:lang w:eastAsia="x-none" w:bidi="ar-SA"/>
        </w:rPr>
        <w:t xml:space="preserve">___ </w:t>
      </w:r>
      <w:r w:rsidRPr="00122985">
        <w:rPr>
          <w:lang w:val="x-none" w:eastAsia="x-none" w:bidi="ar-SA"/>
        </w:rPr>
        <w:t>– codice IBAN: IT</w:t>
      </w:r>
      <w:r w:rsidRPr="00122985">
        <w:rPr>
          <w:lang w:eastAsia="x-none" w:bidi="ar-SA"/>
        </w:rPr>
        <w:t>________</w:t>
      </w:r>
      <w:r w:rsidRPr="00122985">
        <w:rPr>
          <w:lang w:val="x-none" w:eastAsia="x-none" w:bidi="ar-SA"/>
        </w:rPr>
        <w:t xml:space="preserve"> intestato a </w:t>
      </w:r>
      <w:r w:rsidRPr="00122985">
        <w:rPr>
          <w:lang w:eastAsia="x-none" w:bidi="ar-SA"/>
        </w:rPr>
        <w:t xml:space="preserve">_________ </w:t>
      </w:r>
      <w:r w:rsidRPr="00122985">
        <w:rPr>
          <w:lang w:val="x-none" w:eastAsia="x-none" w:bidi="ar-SA"/>
        </w:rPr>
        <w:t>.</w:t>
      </w:r>
    </w:p>
    <w:p w:rsidR="002F1FD7" w:rsidRPr="00122985" w:rsidRDefault="002F1FD7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lastRenderedPageBreak/>
        <w:t xml:space="preserve">I soggetti abilitati ad eseguire movimentazioni sul predetto conto sono: il Sig. </w:t>
      </w:r>
      <w:r w:rsidRPr="00122985">
        <w:rPr>
          <w:lang w:eastAsia="x-none" w:bidi="ar-SA"/>
        </w:rPr>
        <w:t>___ _____</w:t>
      </w:r>
      <w:r w:rsidRPr="00122985">
        <w:rPr>
          <w:lang w:val="x-none" w:eastAsia="x-none" w:bidi="ar-SA"/>
        </w:rPr>
        <w:t xml:space="preserve"> nato a </w:t>
      </w:r>
      <w:r w:rsidRPr="00122985">
        <w:rPr>
          <w:lang w:eastAsia="x-none" w:bidi="ar-SA"/>
        </w:rPr>
        <w:t>_____</w:t>
      </w:r>
      <w:r w:rsidRPr="00122985">
        <w:rPr>
          <w:lang w:val="x-none" w:eastAsia="x-none" w:bidi="ar-SA"/>
        </w:rPr>
        <w:t xml:space="preserve"> il </w:t>
      </w:r>
      <w:r w:rsidRPr="00122985">
        <w:rPr>
          <w:lang w:eastAsia="x-none" w:bidi="ar-SA"/>
        </w:rPr>
        <w:t>__</w:t>
      </w:r>
      <w:r w:rsidRPr="00122985">
        <w:rPr>
          <w:lang w:val="x-none" w:eastAsia="x-none" w:bidi="ar-SA"/>
        </w:rPr>
        <w:t>/</w:t>
      </w:r>
      <w:r w:rsidRPr="00122985">
        <w:rPr>
          <w:lang w:eastAsia="x-none" w:bidi="ar-SA"/>
        </w:rPr>
        <w:t>__</w:t>
      </w:r>
      <w:r w:rsidRPr="00122985">
        <w:rPr>
          <w:lang w:val="x-none" w:eastAsia="x-none" w:bidi="ar-SA"/>
        </w:rPr>
        <w:t>/</w:t>
      </w:r>
      <w:r w:rsidRPr="00122985">
        <w:rPr>
          <w:lang w:eastAsia="x-none" w:bidi="ar-SA"/>
        </w:rPr>
        <w:t>_____</w:t>
      </w:r>
      <w:r w:rsidRPr="00122985">
        <w:rPr>
          <w:lang w:val="x-none" w:eastAsia="x-none" w:bidi="ar-SA"/>
        </w:rPr>
        <w:t xml:space="preserve">, C.F </w:t>
      </w:r>
      <w:r w:rsidRPr="00122985">
        <w:rPr>
          <w:lang w:eastAsia="x-none" w:bidi="ar-SA"/>
        </w:rPr>
        <w:t xml:space="preserve">__________ </w:t>
      </w:r>
      <w:r w:rsidRPr="00122985">
        <w:rPr>
          <w:lang w:val="x-none" w:eastAsia="x-none" w:bidi="ar-SA"/>
        </w:rPr>
        <w:t>.</w:t>
      </w:r>
    </w:p>
    <w:p w:rsidR="002F1FD7" w:rsidRPr="00122985" w:rsidRDefault="00582011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t>L’a</w:t>
      </w:r>
      <w:r w:rsidRPr="00122985">
        <w:rPr>
          <w:lang w:eastAsia="x-none" w:bidi="ar-SA"/>
        </w:rPr>
        <w:t>ggiudicataria</w:t>
      </w:r>
      <w:r w:rsidR="002F1FD7" w:rsidRPr="00122985">
        <w:rPr>
          <w:lang w:val="x-none" w:eastAsia="x-none" w:bidi="ar-SA"/>
        </w:rPr>
        <w:t xml:space="preserve"> si impegna a comunicare all’Amministrazione, entro 7 giorni, ogni eventuale variazione relativa al predetto conto corrente ed ai soggetti autorizzati ad operare su di esso.</w:t>
      </w:r>
    </w:p>
    <w:p w:rsidR="002F1FD7" w:rsidRPr="00122985" w:rsidRDefault="002F1FD7" w:rsidP="00582011">
      <w:pPr>
        <w:tabs>
          <w:tab w:val="left" w:pos="0"/>
        </w:tabs>
        <w:spacing w:line="360" w:lineRule="auto"/>
        <w:jc w:val="both"/>
        <w:rPr>
          <w:lang w:val="x-none" w:eastAsia="x-none" w:bidi="ar-SA"/>
        </w:rPr>
      </w:pPr>
      <w:r w:rsidRPr="00122985">
        <w:rPr>
          <w:lang w:val="x-none" w:eastAsia="x-none" w:bidi="ar-SA"/>
        </w:rPr>
        <w:t>Ai fini della tracciabilità dei flussi finanziari, gli strumenti di pagamento devono riportare, in relazione a ciascuna transazione posta in essere dalla stazione appaltante, dai subappaltatori e dagli eventuali subcontraenti appartenenti alla filiera delle imprese a qualsiasi titolo interessate all’appalto, il codice identificativo di gara (CIG) indicato nel presente contratto.</w:t>
      </w:r>
    </w:p>
    <w:p w:rsidR="002F1FD7" w:rsidRPr="006E5F67" w:rsidRDefault="002F1FD7" w:rsidP="00582011">
      <w:pPr>
        <w:pStyle w:val="NormaleWeb"/>
        <w:spacing w:before="0" w:beforeAutospacing="0" w:after="0" w:line="360" w:lineRule="auto"/>
        <w:ind w:right="113"/>
        <w:jc w:val="both"/>
      </w:pPr>
      <w:r w:rsidRPr="00122985">
        <w:rPr>
          <w:lang w:val="x-none" w:eastAsia="x-none"/>
        </w:rPr>
        <w:t>Il mancato utilizzo del bonifico bancario o postale, o degli altri strumenti idonei a consentire la piena tracciabilità delle operazioni, costituisce causa di risoluzione contrattuale</w:t>
      </w:r>
    </w:p>
    <w:p w:rsidR="009F6354" w:rsidRDefault="00B06A8F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</w:t>
      </w:r>
      <w:r w:rsidR="000311AD">
        <w:rPr>
          <w:b/>
          <w:bCs/>
        </w:rPr>
        <w:t>1</w:t>
      </w:r>
    </w:p>
    <w:p w:rsidR="009F6354" w:rsidRDefault="00B06A8F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(Riservatezza</w:t>
      </w:r>
      <w:r w:rsidR="009F6354">
        <w:rPr>
          <w:b/>
          <w:bCs/>
        </w:rPr>
        <w:t>)</w:t>
      </w:r>
    </w:p>
    <w:p w:rsidR="00B06A8F" w:rsidRDefault="00B06A8F" w:rsidP="009F6354">
      <w:pPr>
        <w:pStyle w:val="NormaleWeb"/>
        <w:spacing w:before="0" w:beforeAutospacing="0" w:after="0" w:line="480" w:lineRule="atLeast"/>
        <w:jc w:val="both"/>
      </w:pPr>
      <w:r>
        <w:t>I dati, gli elementi ed ogni informazione acquisita in sede di offerta sono utilizzati dalla stazione appaltante esclusivamente ai fini del procedimento di gara e per l’individuazione dell’aggiudicataria, ovvero per dare esecuzione ad obblighi previsti dalla legge, garantendo l’assoluta sicurezza e riservatezza, anche in sede di trattamento dati con sistemi automatici e manuali.</w:t>
      </w:r>
    </w:p>
    <w:p w:rsidR="00E327E1" w:rsidRDefault="000311AD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12</w:t>
      </w:r>
    </w:p>
    <w:p w:rsidR="00E327E1" w:rsidRDefault="00E327E1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(Clausola risolutiva espressa)</w:t>
      </w:r>
    </w:p>
    <w:p w:rsidR="00E327E1" w:rsidRPr="00E327E1" w:rsidRDefault="00E327E1" w:rsidP="00E327E1">
      <w:pPr>
        <w:pStyle w:val="NormaleWeb"/>
        <w:spacing w:before="0" w:beforeAutospacing="0" w:after="0" w:line="480" w:lineRule="atLeast"/>
        <w:ind w:right="113"/>
        <w:jc w:val="both"/>
        <w:rPr>
          <w:bCs/>
        </w:rPr>
      </w:pPr>
      <w:r w:rsidRPr="00E327E1">
        <w:rPr>
          <w:bCs/>
        </w:rPr>
        <w:t>In caso di grave inadempimento e/o di grave irregolarità i quali compromettano il regolare svolgimento del Servizio, la CPA-MIT procederà ai sensi dell’art. 108 del Codice.</w:t>
      </w:r>
    </w:p>
    <w:p w:rsidR="00E327E1" w:rsidRDefault="00E327E1" w:rsidP="00E327E1">
      <w:pPr>
        <w:pStyle w:val="NormaleWeb"/>
        <w:spacing w:before="0" w:beforeAutospacing="0" w:after="0" w:line="480" w:lineRule="atLeast"/>
        <w:ind w:right="113"/>
        <w:jc w:val="both"/>
        <w:rPr>
          <w:bCs/>
        </w:rPr>
      </w:pPr>
      <w:r w:rsidRPr="00E327E1">
        <w:rPr>
          <w:bCs/>
        </w:rPr>
        <w:t>In caso di liquidazione coatta amministrativa dell’Aggiudicataria o di risoluzione del contratto ai sensi dell’art. 108 del Codice, la CPA-MIT procederà secondo le modalità previste dall’art. 110 del Codice medesimo.</w:t>
      </w:r>
    </w:p>
    <w:p w:rsidR="00122985" w:rsidRDefault="00122985" w:rsidP="00122985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13</w:t>
      </w:r>
    </w:p>
    <w:p w:rsidR="00122985" w:rsidRDefault="00122985" w:rsidP="00122985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(Divieto di cessione del contratto)</w:t>
      </w:r>
    </w:p>
    <w:p w:rsidR="00122985" w:rsidRDefault="00122985" w:rsidP="00122985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</w:p>
    <w:p w:rsidR="006E0B2A" w:rsidRPr="00122985" w:rsidRDefault="006E0B2A" w:rsidP="006E0B2A">
      <w:pPr>
        <w:tabs>
          <w:tab w:val="left" w:pos="0"/>
        </w:tabs>
        <w:spacing w:line="360" w:lineRule="auto"/>
        <w:jc w:val="both"/>
        <w:rPr>
          <w:lang w:eastAsia="x-none" w:bidi="ar-SA"/>
        </w:rPr>
      </w:pPr>
      <w:r w:rsidRPr="00122985">
        <w:rPr>
          <w:lang w:eastAsia="x-none" w:bidi="ar-SA"/>
        </w:rPr>
        <w:t>E’ fatto divieto alla Società affidataria di cedere a terzi, in tutto o in parte, l’oggetto del presente Contratto.</w:t>
      </w:r>
    </w:p>
    <w:p w:rsidR="006E0B2A" w:rsidRPr="00122985" w:rsidRDefault="006E0B2A" w:rsidP="006E0B2A">
      <w:pPr>
        <w:tabs>
          <w:tab w:val="left" w:pos="0"/>
        </w:tabs>
        <w:spacing w:line="360" w:lineRule="auto"/>
        <w:jc w:val="both"/>
        <w:rPr>
          <w:lang w:eastAsia="x-none" w:bidi="ar-SA"/>
        </w:rPr>
      </w:pPr>
      <w:r w:rsidRPr="00122985">
        <w:rPr>
          <w:lang w:eastAsia="x-none" w:bidi="ar-SA"/>
        </w:rPr>
        <w:t>In caso di violazione di tale divieto, fermi restando il diritto da parte dell’Amministrazione al risarcimento di ogni danno e spesa, il Contratto medesimo si risolverà di diritto.</w:t>
      </w:r>
    </w:p>
    <w:p w:rsidR="006E0B2A" w:rsidRPr="00F334AB" w:rsidRDefault="006E0B2A" w:rsidP="00E327E1">
      <w:pPr>
        <w:pStyle w:val="NormaleWeb"/>
        <w:spacing w:before="0" w:beforeAutospacing="0" w:after="0" w:line="480" w:lineRule="atLeast"/>
        <w:ind w:right="113"/>
        <w:jc w:val="both"/>
        <w:rPr>
          <w:bCs/>
        </w:rPr>
      </w:pPr>
    </w:p>
    <w:p w:rsidR="009F6354" w:rsidRDefault="00B06A8F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lastRenderedPageBreak/>
        <w:t>Art. 1</w:t>
      </w:r>
      <w:r w:rsidR="00122985">
        <w:rPr>
          <w:b/>
          <w:bCs/>
        </w:rPr>
        <w:t>4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(Controversie)</w:t>
      </w:r>
    </w:p>
    <w:p w:rsidR="009F6354" w:rsidRDefault="009F6354" w:rsidP="009F6354">
      <w:pPr>
        <w:autoSpaceDE w:val="0"/>
        <w:autoSpaceDN w:val="0"/>
        <w:adjustRightInd w:val="0"/>
        <w:spacing w:line="480" w:lineRule="atLeast"/>
        <w:jc w:val="both"/>
      </w:pPr>
      <w:r w:rsidRPr="00623D3A">
        <w:t>Per ogni controversia derivante dal presente contratto è competente in via esclusiva il Foro</w:t>
      </w:r>
      <w:r>
        <w:t xml:space="preserve"> </w:t>
      </w:r>
      <w:r w:rsidRPr="00623D3A">
        <w:t>di Roma. È esclusa in ogni caso la possibilità di devolvere ad arbitri la definizione delle</w:t>
      </w:r>
      <w:r>
        <w:t xml:space="preserve"> </w:t>
      </w:r>
      <w:r w:rsidRPr="00623D3A">
        <w:t>suddette controversie</w:t>
      </w:r>
      <w:r>
        <w:t>.</w:t>
      </w:r>
    </w:p>
    <w:p w:rsidR="009F6354" w:rsidRDefault="00EA1CB9" w:rsidP="009F6354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</w:t>
      </w:r>
      <w:r w:rsidR="00122985">
        <w:rPr>
          <w:b/>
          <w:bCs/>
        </w:rPr>
        <w:t>5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</w:t>
      </w:r>
      <w:r w:rsidR="00E327E1">
        <w:rPr>
          <w:b/>
          <w:bCs/>
        </w:rPr>
        <w:t>Vincoli</w:t>
      </w:r>
      <w:r>
        <w:rPr>
          <w:b/>
          <w:bCs/>
        </w:rPr>
        <w:t>)</w:t>
      </w:r>
    </w:p>
    <w:p w:rsidR="009F6354" w:rsidRDefault="00E327E1" w:rsidP="009F6354">
      <w:pPr>
        <w:pStyle w:val="NormaleWeb"/>
        <w:spacing w:before="0" w:beforeAutospacing="0" w:after="0" w:line="480" w:lineRule="atLeast"/>
        <w:ind w:right="113"/>
        <w:jc w:val="both"/>
      </w:pPr>
      <w:r>
        <w:t>L’Aggiudicataria è vincolata per il fatto stesso dell’aggiudicazione.</w:t>
      </w:r>
    </w:p>
    <w:p w:rsidR="00E327E1" w:rsidRDefault="00E327E1" w:rsidP="009F6354">
      <w:pPr>
        <w:pStyle w:val="NormaleWeb"/>
        <w:spacing w:before="0" w:beforeAutospacing="0" w:after="0" w:line="480" w:lineRule="atLeast"/>
        <w:ind w:right="113"/>
        <w:jc w:val="both"/>
      </w:pPr>
      <w:r>
        <w:t>La CPA-MIT è vincolata solo successivamente alla stipula della polizza.</w:t>
      </w:r>
    </w:p>
    <w:p w:rsidR="00A03CAD" w:rsidRDefault="00122985" w:rsidP="00A03CAD">
      <w:pPr>
        <w:pStyle w:val="NormaleWeb"/>
        <w:spacing w:before="0" w:beforeAutospacing="0" w:after="0" w:line="480" w:lineRule="atLeast"/>
        <w:ind w:right="113"/>
        <w:jc w:val="center"/>
        <w:rPr>
          <w:b/>
          <w:bCs/>
        </w:rPr>
      </w:pPr>
      <w:r>
        <w:rPr>
          <w:b/>
          <w:bCs/>
        </w:rPr>
        <w:t>Art. 16</w:t>
      </w:r>
    </w:p>
    <w:p w:rsidR="00A03CAD" w:rsidRDefault="00A03CAD" w:rsidP="00A03CAD">
      <w:pPr>
        <w:pStyle w:val="NormaleWeb"/>
        <w:spacing w:before="0" w:beforeAutospacing="0" w:after="0" w:line="480" w:lineRule="atLeast"/>
        <w:ind w:right="113"/>
        <w:jc w:val="center"/>
      </w:pPr>
      <w:r>
        <w:rPr>
          <w:b/>
          <w:bCs/>
        </w:rPr>
        <w:t>(Costi del contratto)</w:t>
      </w:r>
    </w:p>
    <w:p w:rsidR="00EF010F" w:rsidRDefault="00A03CAD" w:rsidP="00122985">
      <w:pPr>
        <w:pStyle w:val="NormaleWeb"/>
        <w:spacing w:before="0" w:beforeAutospacing="0" w:after="240" w:line="480" w:lineRule="atLeast"/>
        <w:ind w:right="113"/>
        <w:jc w:val="both"/>
        <w:rPr>
          <w:bCs/>
        </w:rPr>
      </w:pPr>
      <w:r w:rsidRPr="00A03CAD">
        <w:rPr>
          <w:bCs/>
        </w:rPr>
        <w:t>Sono a carico dell’</w:t>
      </w:r>
      <w:r>
        <w:rPr>
          <w:bCs/>
        </w:rPr>
        <w:t>A</w:t>
      </w:r>
      <w:r w:rsidRPr="00A03CAD">
        <w:rPr>
          <w:bCs/>
        </w:rPr>
        <w:t xml:space="preserve">ggiudicatario tutte le spese </w:t>
      </w:r>
      <w:r>
        <w:rPr>
          <w:bCs/>
        </w:rPr>
        <w:t>contrattuali, gli oneri fiscali, quali imposte e tasse, ivi comprese quelle di registro ove dovute, relative alla stipulazione del contratto. Sono inoltre a carico dell’Aggiudicatario anche le spese relative alla pubblicazione del bando e dell’avviso sui risultati sulla procedura di affidamento, ai sensi dell’art. 216, comma 11 del Codice.</w:t>
      </w:r>
    </w:p>
    <w:p w:rsidR="00EF010F" w:rsidRPr="00122985" w:rsidRDefault="00EF010F" w:rsidP="00122985">
      <w:pPr>
        <w:spacing w:after="120" w:line="360" w:lineRule="auto"/>
        <w:ind w:right="113"/>
        <w:jc w:val="both"/>
        <w:rPr>
          <w:lang w:bidi="ar-SA"/>
        </w:rPr>
      </w:pPr>
      <w:r w:rsidRPr="00122985">
        <w:rPr>
          <w:lang w:bidi="ar-SA"/>
        </w:rPr>
        <w:t>Il presente contratto è stipulato mediante scrittura privata in modalità elettronica.</w:t>
      </w:r>
    </w:p>
    <w:p w:rsidR="00EF010F" w:rsidRPr="00122985" w:rsidRDefault="00EF010F" w:rsidP="00122985">
      <w:pPr>
        <w:spacing w:after="240" w:line="360" w:lineRule="auto"/>
        <w:jc w:val="both"/>
        <w:rPr>
          <w:lang w:bidi="ar-SA"/>
        </w:rPr>
      </w:pPr>
      <w:r w:rsidRPr="00122985">
        <w:rPr>
          <w:lang w:bidi="ar-SA"/>
        </w:rPr>
        <w:t xml:space="preserve">Il presente contratto, avente per oggetto prestazione di cui il corrispettivo è soggetto ad I.V.A., è esente da registrazione fiscale fino al caso d’uso, ai sensi dell’art. 5 del D.P.R. 131/86 e, ove ne venisse richiesta la registrazione, sarà applicata l’imposta di registro in misura fissa, ai sensi dell’art. 40 del medesimo </w:t>
      </w:r>
      <w:proofErr w:type="spellStart"/>
      <w:r w:rsidRPr="00122985">
        <w:rPr>
          <w:lang w:bidi="ar-SA"/>
        </w:rPr>
        <w:t>d.p.r.</w:t>
      </w:r>
      <w:proofErr w:type="spellEnd"/>
      <w:r w:rsidRPr="00122985">
        <w:rPr>
          <w:lang w:bidi="ar-SA"/>
        </w:rPr>
        <w:t xml:space="preserve"> 131/86 con ogni relativo onere a carico dell’impresa appaltatrice medesima.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  <w:rPr>
          <w:b/>
          <w:bCs/>
        </w:rPr>
      </w:pPr>
      <w:r>
        <w:rPr>
          <w:b/>
          <w:bCs/>
        </w:rPr>
        <w:t xml:space="preserve">Il presente contratto viene firmato </w:t>
      </w:r>
      <w:r w:rsidR="000A4CCA" w:rsidRPr="00122985">
        <w:rPr>
          <w:b/>
          <w:bCs/>
        </w:rPr>
        <w:t>digitalmente</w:t>
      </w:r>
      <w:r w:rsidR="000A4CCA">
        <w:rPr>
          <w:b/>
          <w:bCs/>
        </w:rPr>
        <w:t xml:space="preserve"> </w:t>
      </w:r>
      <w:r w:rsidR="00EB7230">
        <w:rPr>
          <w:b/>
          <w:bCs/>
        </w:rPr>
        <w:t>dalle parti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rPr>
          <w:b/>
          <w:bCs/>
        </w:rPr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rPr>
          <w:b/>
          <w:bCs/>
        </w:rPr>
        <w:t xml:space="preserve">per </w:t>
      </w:r>
      <w:r w:rsidR="00EB7230">
        <w:rPr>
          <w:b/>
          <w:bCs/>
        </w:rPr>
        <w:t>la CPA-MIT</w:t>
      </w:r>
      <w:r>
        <w:rPr>
          <w:b/>
          <w:bCs/>
        </w:rPr>
        <w:t xml:space="preserve"> 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rPr>
          <w:sz w:val="20"/>
          <w:szCs w:val="20"/>
        </w:rPr>
        <w:t>_________________________________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rPr>
          <w:b/>
          <w:bCs/>
        </w:rPr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rPr>
          <w:b/>
          <w:bCs/>
        </w:rPr>
        <w:t>per la Società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t>____________________________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  <w:r>
        <w:t xml:space="preserve">Ai sensi dell'articolo 1341 del c.c. si approvano specificatamente le clausole contenute negli articoli </w:t>
      </w:r>
      <w:r w:rsidR="00EB7230">
        <w:t>…………………………</w:t>
      </w:r>
      <w:r>
        <w:t>, del presente contratto.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rPr>
          <w:b/>
          <w:bCs/>
        </w:rPr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rPr>
          <w:b/>
          <w:bCs/>
        </w:rPr>
        <w:t xml:space="preserve">per </w:t>
      </w:r>
      <w:r w:rsidR="00EB7230">
        <w:rPr>
          <w:b/>
          <w:bCs/>
        </w:rPr>
        <w:t>la CPA-MIT</w:t>
      </w:r>
      <w:r>
        <w:rPr>
          <w:b/>
          <w:bCs/>
        </w:rPr>
        <w:t xml:space="preserve"> 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rPr>
          <w:sz w:val="20"/>
          <w:szCs w:val="20"/>
        </w:rPr>
      </w:pPr>
      <w:r>
        <w:rPr>
          <w:sz w:val="20"/>
          <w:szCs w:val="20"/>
        </w:rPr>
        <w:t>_________________________________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rPr>
          <w:b/>
          <w:bCs/>
        </w:rPr>
        <w:t>per la Società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</w:pPr>
      <w:r>
        <w:t>____________________________</w:t>
      </w:r>
    </w:p>
    <w:p w:rsidR="009F6354" w:rsidRDefault="009F6354" w:rsidP="009F6354">
      <w:pPr>
        <w:pStyle w:val="NormaleWeb"/>
        <w:spacing w:before="0" w:beforeAutospacing="0" w:after="0" w:line="480" w:lineRule="atLeast"/>
        <w:ind w:right="113"/>
        <w:jc w:val="both"/>
      </w:pPr>
    </w:p>
    <w:p w:rsidR="00D45977" w:rsidRDefault="00D45977"/>
    <w:sectPr w:rsidR="00D45977" w:rsidSect="00894FDD">
      <w:footerReference w:type="even" r:id="rId9"/>
      <w:footerReference w:type="default" r:id="rId10"/>
      <w:pgSz w:w="11906" w:h="16838"/>
      <w:pgMar w:top="1135" w:right="128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7BE" w:rsidRDefault="001907BE">
      <w:r>
        <w:separator/>
      </w:r>
    </w:p>
  </w:endnote>
  <w:endnote w:type="continuationSeparator" w:id="0">
    <w:p w:rsidR="001907BE" w:rsidRDefault="0019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F2" w:rsidRDefault="009F63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475F2" w:rsidRDefault="001907B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5F2" w:rsidRDefault="009F635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0CF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475F2" w:rsidRDefault="001907B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7BE" w:rsidRDefault="001907BE">
      <w:r>
        <w:separator/>
      </w:r>
    </w:p>
  </w:footnote>
  <w:footnote w:type="continuationSeparator" w:id="0">
    <w:p w:rsidR="001907BE" w:rsidRDefault="00190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54"/>
    <w:rsid w:val="000311AD"/>
    <w:rsid w:val="00054A01"/>
    <w:rsid w:val="00076930"/>
    <w:rsid w:val="000A4CCA"/>
    <w:rsid w:val="000C5DC1"/>
    <w:rsid w:val="00122985"/>
    <w:rsid w:val="001536A7"/>
    <w:rsid w:val="00157956"/>
    <w:rsid w:val="001907BE"/>
    <w:rsid w:val="001A5921"/>
    <w:rsid w:val="00256468"/>
    <w:rsid w:val="002F1FD7"/>
    <w:rsid w:val="003A1FEC"/>
    <w:rsid w:val="003C4E6D"/>
    <w:rsid w:val="003D73FA"/>
    <w:rsid w:val="00450CF3"/>
    <w:rsid w:val="00495E20"/>
    <w:rsid w:val="004B6C23"/>
    <w:rsid w:val="00523F07"/>
    <w:rsid w:val="00582011"/>
    <w:rsid w:val="00592CE1"/>
    <w:rsid w:val="005F4CAB"/>
    <w:rsid w:val="00623828"/>
    <w:rsid w:val="006433FC"/>
    <w:rsid w:val="006B6EB8"/>
    <w:rsid w:val="006E0B2A"/>
    <w:rsid w:val="006E5F67"/>
    <w:rsid w:val="007328F9"/>
    <w:rsid w:val="00761FE5"/>
    <w:rsid w:val="007F66C9"/>
    <w:rsid w:val="008051C7"/>
    <w:rsid w:val="0084496E"/>
    <w:rsid w:val="008968C2"/>
    <w:rsid w:val="00962F46"/>
    <w:rsid w:val="009C0E5E"/>
    <w:rsid w:val="009F6354"/>
    <w:rsid w:val="00A03CAD"/>
    <w:rsid w:val="00A53E7D"/>
    <w:rsid w:val="00AE18C6"/>
    <w:rsid w:val="00B06A8F"/>
    <w:rsid w:val="00B15C85"/>
    <w:rsid w:val="00B82F29"/>
    <w:rsid w:val="00BB7585"/>
    <w:rsid w:val="00C302B9"/>
    <w:rsid w:val="00C84506"/>
    <w:rsid w:val="00CD6D83"/>
    <w:rsid w:val="00CE0C8F"/>
    <w:rsid w:val="00D45977"/>
    <w:rsid w:val="00DE4A8A"/>
    <w:rsid w:val="00E327E1"/>
    <w:rsid w:val="00EA1CB9"/>
    <w:rsid w:val="00EA337A"/>
    <w:rsid w:val="00EB7230"/>
    <w:rsid w:val="00EF010F"/>
    <w:rsid w:val="00F334AB"/>
    <w:rsid w:val="00F620EC"/>
    <w:rsid w:val="00FB4D91"/>
    <w:rsid w:val="00FC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F6354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9F6354"/>
    <w:rPr>
      <w:rFonts w:ascii="Courier New" w:eastAsia="Times New Roman" w:hAnsi="Courier New" w:cs="Courier New"/>
      <w:sz w:val="20"/>
      <w:szCs w:val="20"/>
      <w:lang w:eastAsia="it-IT" w:bidi="he-IL"/>
    </w:rPr>
  </w:style>
  <w:style w:type="paragraph" w:styleId="Pidipagina">
    <w:name w:val="footer"/>
    <w:basedOn w:val="Normale"/>
    <w:link w:val="PidipaginaCarattere"/>
    <w:rsid w:val="009F6354"/>
    <w:pPr>
      <w:tabs>
        <w:tab w:val="center" w:pos="4819"/>
        <w:tab w:val="right" w:pos="9638"/>
      </w:tabs>
    </w:pPr>
    <w:rPr>
      <w:lang w:bidi="ar-SA"/>
    </w:rPr>
  </w:style>
  <w:style w:type="character" w:customStyle="1" w:styleId="PidipaginaCarattere">
    <w:name w:val="Piè di pagina Carattere"/>
    <w:basedOn w:val="Carpredefinitoparagrafo"/>
    <w:link w:val="Pidipagina"/>
    <w:rsid w:val="009F635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F6354"/>
  </w:style>
  <w:style w:type="paragraph" w:styleId="NormaleWeb">
    <w:name w:val="Normal (Web)"/>
    <w:basedOn w:val="Normale"/>
    <w:rsid w:val="009F6354"/>
    <w:pPr>
      <w:spacing w:before="100" w:beforeAutospacing="1" w:after="119"/>
    </w:pPr>
    <w:rPr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7328F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238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38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3828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38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3828"/>
    <w:rPr>
      <w:rFonts w:ascii="Times New Roman" w:eastAsia="Times New Roman" w:hAnsi="Times New Roman" w:cs="Times New Roman"/>
      <w:b/>
      <w:bCs/>
      <w:sz w:val="20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8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828"/>
    <w:rPr>
      <w:rFonts w:ascii="Tahoma" w:eastAsia="Times New Roman" w:hAnsi="Tahoma" w:cs="Tahoma"/>
      <w:sz w:val="16"/>
      <w:szCs w:val="16"/>
      <w:lang w:eastAsia="it-IT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9F6354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9F6354"/>
    <w:rPr>
      <w:rFonts w:ascii="Courier New" w:eastAsia="Times New Roman" w:hAnsi="Courier New" w:cs="Courier New"/>
      <w:sz w:val="20"/>
      <w:szCs w:val="20"/>
      <w:lang w:eastAsia="it-IT" w:bidi="he-IL"/>
    </w:rPr>
  </w:style>
  <w:style w:type="paragraph" w:styleId="Pidipagina">
    <w:name w:val="footer"/>
    <w:basedOn w:val="Normale"/>
    <w:link w:val="PidipaginaCarattere"/>
    <w:rsid w:val="009F6354"/>
    <w:pPr>
      <w:tabs>
        <w:tab w:val="center" w:pos="4819"/>
        <w:tab w:val="right" w:pos="9638"/>
      </w:tabs>
    </w:pPr>
    <w:rPr>
      <w:lang w:bidi="ar-SA"/>
    </w:rPr>
  </w:style>
  <w:style w:type="character" w:customStyle="1" w:styleId="PidipaginaCarattere">
    <w:name w:val="Piè di pagina Carattere"/>
    <w:basedOn w:val="Carpredefinitoparagrafo"/>
    <w:link w:val="Pidipagina"/>
    <w:rsid w:val="009F635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9F6354"/>
  </w:style>
  <w:style w:type="paragraph" w:styleId="NormaleWeb">
    <w:name w:val="Normal (Web)"/>
    <w:basedOn w:val="Normale"/>
    <w:rsid w:val="009F6354"/>
    <w:pPr>
      <w:spacing w:before="100" w:beforeAutospacing="1" w:after="119"/>
    </w:pPr>
    <w:rPr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7328F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6238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382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3828"/>
    <w:rPr>
      <w:rFonts w:ascii="Times New Roman" w:eastAsia="Times New Roman" w:hAnsi="Times New Roman" w:cs="Times New Roman"/>
      <w:sz w:val="20"/>
      <w:szCs w:val="20"/>
      <w:lang w:eastAsia="it-IT" w:bidi="he-I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38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23828"/>
    <w:rPr>
      <w:rFonts w:ascii="Times New Roman" w:eastAsia="Times New Roman" w:hAnsi="Times New Roman" w:cs="Times New Roman"/>
      <w:b/>
      <w:bCs/>
      <w:sz w:val="20"/>
      <w:szCs w:val="20"/>
      <w:lang w:eastAsia="it-IT" w:bidi="he-I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8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828"/>
    <w:rPr>
      <w:rFonts w:ascii="Tahoma" w:eastAsia="Times New Roman" w:hAnsi="Tahoma" w:cs="Tahoma"/>
      <w:sz w:val="16"/>
      <w:szCs w:val="16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-mit@pec.mit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1966@libero.i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Pierluigi Mazzeo</dc:creator>
  <cp:lastModifiedBy>Tempra Mauro</cp:lastModifiedBy>
  <cp:revision>2</cp:revision>
  <dcterms:created xsi:type="dcterms:W3CDTF">2018-07-26T13:58:00Z</dcterms:created>
  <dcterms:modified xsi:type="dcterms:W3CDTF">2018-07-26T13:58:00Z</dcterms:modified>
</cp:coreProperties>
</file>